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3" w:rsidRPr="001D100F" w:rsidRDefault="00E41913" w:rsidP="001D100F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1D100F">
        <w:rPr>
          <w:rFonts w:ascii="黑体" w:eastAsia="黑体" w:hint="eastAsia"/>
          <w:b/>
          <w:sz w:val="32"/>
          <w:szCs w:val="32"/>
        </w:rPr>
        <w:t>毕业论文网络平台上</w:t>
      </w:r>
      <w:proofErr w:type="gramStart"/>
      <w:r w:rsidRPr="001D100F">
        <w:rPr>
          <w:rFonts w:ascii="黑体" w:eastAsia="黑体" w:hint="eastAsia"/>
          <w:b/>
          <w:sz w:val="32"/>
          <w:szCs w:val="32"/>
        </w:rPr>
        <w:t>传操作</w:t>
      </w:r>
      <w:proofErr w:type="gramEnd"/>
      <w:r w:rsidRPr="001D100F">
        <w:rPr>
          <w:rFonts w:ascii="黑体" w:eastAsia="黑体" w:hint="eastAsia"/>
          <w:b/>
          <w:sz w:val="32"/>
          <w:szCs w:val="32"/>
        </w:rPr>
        <w:t>要点</w:t>
      </w:r>
    </w:p>
    <w:p w:rsidR="00E41913" w:rsidRPr="001D100F" w:rsidRDefault="001D100F" w:rsidP="0003239F">
      <w:pPr>
        <w:pStyle w:val="2"/>
        <w:spacing w:after="0"/>
      </w:pPr>
      <w:r w:rsidRPr="001D100F">
        <w:rPr>
          <w:rFonts w:hint="eastAsia"/>
        </w:rPr>
        <w:t>（一）</w:t>
      </w:r>
      <w:r w:rsidR="00E41913" w:rsidRPr="001D100F">
        <w:rPr>
          <w:rFonts w:hint="eastAsia"/>
          <w:color w:val="000000"/>
        </w:rPr>
        <w:t>指导教师</w:t>
      </w:r>
      <w:r w:rsidR="00E41913" w:rsidRPr="001D100F">
        <w:rPr>
          <w:rFonts w:hint="eastAsia"/>
        </w:rPr>
        <w:t>操作要点</w:t>
      </w:r>
    </w:p>
    <w:p w:rsidR="00E41913" w:rsidRDefault="00E41913" w:rsidP="001D100F">
      <w:pPr>
        <w:ind w:firstLineChars="200" w:firstLine="480"/>
        <w:rPr>
          <w:sz w:val="28"/>
          <w:szCs w:val="28"/>
        </w:rPr>
      </w:pPr>
      <w:r w:rsidRPr="001D100F">
        <w:rPr>
          <w:rFonts w:asciiTheme="minorEastAsia" w:eastAsiaTheme="minorEastAsia" w:hAnsiTheme="minorEastAsia" w:hint="eastAsia"/>
          <w:sz w:val="24"/>
        </w:rPr>
        <w:t>如图1所示红色方框内标记的内容为</w:t>
      </w:r>
      <w:r w:rsidR="00A30CA9">
        <w:rPr>
          <w:rFonts w:asciiTheme="minorEastAsia" w:eastAsiaTheme="minorEastAsia" w:hAnsiTheme="minorEastAsia" w:hint="eastAsia"/>
          <w:sz w:val="24"/>
        </w:rPr>
        <w:t>毕业论文指导教</w:t>
      </w:r>
      <w:r w:rsidR="001D100F">
        <w:rPr>
          <w:rFonts w:asciiTheme="minorEastAsia" w:eastAsiaTheme="minorEastAsia" w:hAnsiTheme="minorEastAsia" w:hint="eastAsia"/>
          <w:sz w:val="24"/>
        </w:rPr>
        <w:t>师在平台中</w:t>
      </w:r>
      <w:r w:rsidRPr="001D100F">
        <w:rPr>
          <w:rFonts w:asciiTheme="minorEastAsia" w:eastAsiaTheme="minorEastAsia" w:hAnsiTheme="minorEastAsia" w:hint="eastAsia"/>
          <w:sz w:val="24"/>
        </w:rPr>
        <w:t>必</w:t>
      </w:r>
      <w:r w:rsidR="001D100F">
        <w:rPr>
          <w:rFonts w:asciiTheme="minorEastAsia" w:eastAsiaTheme="minorEastAsia" w:hAnsiTheme="minorEastAsia" w:hint="eastAsia"/>
          <w:sz w:val="24"/>
        </w:rPr>
        <w:t>要操作的部分</w:t>
      </w:r>
      <w:r w:rsidRPr="001D100F">
        <w:rPr>
          <w:rFonts w:asciiTheme="minorEastAsia" w:eastAsiaTheme="minorEastAsia" w:hAnsiTheme="minorEastAsia" w:hint="eastAsia"/>
          <w:sz w:val="24"/>
        </w:rPr>
        <w:t>，其他部分</w:t>
      </w:r>
      <w:r w:rsidR="001D100F">
        <w:rPr>
          <w:rFonts w:asciiTheme="minorEastAsia" w:eastAsiaTheme="minorEastAsia" w:hAnsiTheme="minorEastAsia" w:hint="eastAsia"/>
          <w:sz w:val="24"/>
        </w:rPr>
        <w:t>按</w:t>
      </w:r>
      <w:r w:rsidRPr="001D100F">
        <w:rPr>
          <w:rFonts w:asciiTheme="minorEastAsia" w:eastAsiaTheme="minorEastAsia" w:hAnsiTheme="minorEastAsia" w:hint="eastAsia"/>
          <w:sz w:val="24"/>
        </w:rPr>
        <w:t>各二级学院</w:t>
      </w:r>
      <w:r w:rsidR="001D100F">
        <w:rPr>
          <w:rFonts w:asciiTheme="minorEastAsia" w:eastAsiaTheme="minorEastAsia" w:hAnsiTheme="minorEastAsia" w:hint="eastAsia"/>
          <w:sz w:val="24"/>
        </w:rPr>
        <w:t>规定操作</w:t>
      </w:r>
      <w:r w:rsidRPr="001D100F">
        <w:rPr>
          <w:rFonts w:asciiTheme="minorEastAsia" w:eastAsiaTheme="minorEastAsia" w:hAnsiTheme="minorEastAsia" w:hint="eastAsia"/>
          <w:sz w:val="24"/>
        </w:rPr>
        <w:t>：</w:t>
      </w:r>
    </w:p>
    <w:p w:rsidR="00703BF2" w:rsidRDefault="009E3FAB" w:rsidP="001D100F">
      <w:pPr>
        <w:jc w:val="center"/>
      </w:pPr>
      <w:r>
        <w:rPr>
          <w:noProof/>
        </w:rPr>
        <w:drawing>
          <wp:inline distT="0" distB="0" distL="0" distR="0">
            <wp:extent cx="942975" cy="5095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0F" w:rsidRDefault="001D100F" w:rsidP="001D100F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A30CA9">
        <w:rPr>
          <w:rFonts w:hint="eastAsia"/>
        </w:rPr>
        <w:t xml:space="preserve"> </w:t>
      </w:r>
    </w:p>
    <w:p w:rsidR="001D100F" w:rsidRDefault="001D100F" w:rsidP="001D100F">
      <w:pPr>
        <w:jc w:val="left"/>
        <w:rPr>
          <w:rFonts w:asciiTheme="minorEastAsia" w:eastAsiaTheme="minorEastAsia" w:hAnsiTheme="minorEastAsia"/>
          <w:sz w:val="24"/>
        </w:rPr>
      </w:pPr>
    </w:p>
    <w:p w:rsidR="001D100F" w:rsidRDefault="001D100F" w:rsidP="001D100F">
      <w:pPr>
        <w:jc w:val="left"/>
        <w:rPr>
          <w:rFonts w:asciiTheme="minorEastAsia" w:eastAsiaTheme="minorEastAsia" w:hAnsiTheme="minorEastAsia"/>
          <w:sz w:val="24"/>
        </w:rPr>
      </w:pPr>
      <w:r w:rsidRPr="001D100F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1D100F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课题维护：</w:t>
      </w:r>
    </w:p>
    <w:p w:rsidR="001D100F" w:rsidRDefault="001D100F" w:rsidP="00AE5582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点击进入“课题维护”后，选择“新增课题”，可见到如图2所示界面：</w:t>
      </w:r>
    </w:p>
    <w:p w:rsidR="009E3FAB" w:rsidRDefault="009E3FAB" w:rsidP="00AE5582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1D100F" w:rsidRDefault="001D100F" w:rsidP="001D100F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2A5BCB66" wp14:editId="1E96E232">
            <wp:extent cx="8943974" cy="3429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维护2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129" cy="34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0F" w:rsidRDefault="001D100F" w:rsidP="001D100F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图2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新建课题</w:t>
      </w:r>
    </w:p>
    <w:p w:rsidR="001D100F" w:rsidRDefault="001D100F" w:rsidP="001D100F">
      <w:pPr>
        <w:jc w:val="center"/>
        <w:rPr>
          <w:rFonts w:asciiTheme="minorEastAsia" w:eastAsiaTheme="minorEastAsia" w:hAnsiTheme="minorEastAsia"/>
          <w:szCs w:val="21"/>
        </w:rPr>
      </w:pPr>
    </w:p>
    <w:p w:rsidR="009E3FAB" w:rsidRDefault="009E3FAB" w:rsidP="00AE5582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1D100F" w:rsidRDefault="00A30CA9" w:rsidP="00AE5582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导</w:t>
      </w:r>
      <w:r w:rsidR="009E3FAB">
        <w:rPr>
          <w:rFonts w:asciiTheme="minorEastAsia" w:eastAsiaTheme="minorEastAsia" w:hAnsiTheme="minorEastAsia" w:hint="eastAsia"/>
          <w:sz w:val="24"/>
        </w:rPr>
        <w:t>师</w:t>
      </w:r>
      <w:r w:rsidR="001D100F">
        <w:rPr>
          <w:rFonts w:asciiTheme="minorEastAsia" w:eastAsiaTheme="minorEastAsia" w:hAnsiTheme="minorEastAsia" w:hint="eastAsia"/>
          <w:sz w:val="24"/>
        </w:rPr>
        <w:t>输入</w:t>
      </w:r>
      <w:r w:rsidR="009E3FAB">
        <w:rPr>
          <w:rFonts w:asciiTheme="minorEastAsia" w:eastAsiaTheme="minorEastAsia" w:hAnsiTheme="minorEastAsia" w:hint="eastAsia"/>
          <w:sz w:val="24"/>
        </w:rPr>
        <w:t>课题信息，</w:t>
      </w:r>
      <w:r w:rsidR="001D100F">
        <w:rPr>
          <w:rFonts w:asciiTheme="minorEastAsia" w:eastAsiaTheme="minorEastAsia" w:hAnsiTheme="minorEastAsia" w:hint="eastAsia"/>
          <w:sz w:val="24"/>
        </w:rPr>
        <w:t>完成后点击“保存”，待课题经专业负责人审核通过后</w:t>
      </w:r>
      <w:r w:rsidR="00AE5582">
        <w:rPr>
          <w:rFonts w:asciiTheme="minorEastAsia" w:eastAsiaTheme="minorEastAsia" w:hAnsiTheme="minorEastAsia" w:hint="eastAsia"/>
          <w:sz w:val="24"/>
        </w:rPr>
        <w:t>进入学生选题阶段。</w:t>
      </w:r>
      <w:r w:rsidR="009E3FAB">
        <w:rPr>
          <w:rFonts w:asciiTheme="minorEastAsia" w:eastAsiaTheme="minorEastAsia" w:hAnsiTheme="minorEastAsia" w:hint="eastAsia"/>
          <w:sz w:val="24"/>
        </w:rPr>
        <w:t>学生选题后，</w:t>
      </w:r>
      <w:r>
        <w:rPr>
          <w:rFonts w:asciiTheme="minorEastAsia" w:eastAsiaTheme="minorEastAsia" w:hAnsiTheme="minorEastAsia" w:hint="eastAsia"/>
          <w:sz w:val="24"/>
        </w:rPr>
        <w:t>导</w:t>
      </w:r>
      <w:r w:rsidR="009E3FAB">
        <w:rPr>
          <w:rFonts w:asciiTheme="minorEastAsia" w:eastAsiaTheme="minorEastAsia" w:hAnsiTheme="minorEastAsia" w:hint="eastAsia"/>
          <w:sz w:val="24"/>
        </w:rPr>
        <w:t>师可在“课题列表”中查看学生选题情况，点击“修改（</w:t>
      </w:r>
      <w:r w:rsidR="00AE5582">
        <w:rPr>
          <w:rFonts w:asciiTheme="minorEastAsia" w:eastAsiaTheme="minorEastAsia" w:hAnsiTheme="minorEastAsia" w:hint="eastAsia"/>
          <w:sz w:val="24"/>
        </w:rPr>
        <w:t>确认</w:t>
      </w:r>
      <w:r w:rsidR="009E3FAB">
        <w:rPr>
          <w:rFonts w:asciiTheme="minorEastAsia" w:eastAsiaTheme="minorEastAsia" w:hAnsiTheme="minorEastAsia" w:hint="eastAsia"/>
          <w:sz w:val="24"/>
        </w:rPr>
        <w:t>）</w:t>
      </w:r>
      <w:r w:rsidR="00AE5582">
        <w:rPr>
          <w:rFonts w:asciiTheme="minorEastAsia" w:eastAsiaTheme="minorEastAsia" w:hAnsiTheme="minorEastAsia" w:hint="eastAsia"/>
          <w:sz w:val="24"/>
        </w:rPr>
        <w:t>”选项，选择学生，如图3</w:t>
      </w:r>
      <w:r w:rsidR="009E3FAB">
        <w:rPr>
          <w:rFonts w:asciiTheme="minorEastAsia" w:eastAsiaTheme="minorEastAsia" w:hAnsiTheme="minorEastAsia" w:hint="eastAsia"/>
          <w:sz w:val="24"/>
        </w:rPr>
        <w:t>、图4</w:t>
      </w:r>
      <w:r w:rsidR="00AE5582">
        <w:rPr>
          <w:rFonts w:asciiTheme="minorEastAsia" w:eastAsiaTheme="minorEastAsia" w:hAnsiTheme="minorEastAsia" w:hint="eastAsia"/>
          <w:sz w:val="24"/>
        </w:rPr>
        <w:t>：</w:t>
      </w:r>
    </w:p>
    <w:p w:rsidR="00AE5582" w:rsidRDefault="009E3FAB" w:rsidP="00AE5582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8858250" cy="2466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维护3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A9" w:rsidRPr="00A30CA9" w:rsidRDefault="00A30CA9" w:rsidP="00A30CA9">
      <w:pPr>
        <w:jc w:val="center"/>
        <w:rPr>
          <w:rFonts w:asciiTheme="minorEastAsia" w:eastAsiaTheme="minorEastAsia" w:hAnsiTheme="minorEastAsia"/>
          <w:szCs w:val="21"/>
        </w:rPr>
      </w:pPr>
      <w:r w:rsidRPr="00A30CA9">
        <w:rPr>
          <w:rFonts w:asciiTheme="minorEastAsia" w:eastAsiaTheme="minorEastAsia" w:hAnsiTheme="minorEastAsia" w:hint="eastAsia"/>
          <w:szCs w:val="21"/>
        </w:rPr>
        <w:t>图3</w:t>
      </w:r>
      <w:r>
        <w:rPr>
          <w:rFonts w:asciiTheme="minorEastAsia" w:eastAsiaTheme="minorEastAsia" w:hAnsiTheme="minorEastAsia" w:hint="eastAsia"/>
          <w:szCs w:val="21"/>
        </w:rPr>
        <w:t xml:space="preserve"> 课题列表</w:t>
      </w:r>
    </w:p>
    <w:p w:rsidR="00AE5582" w:rsidRDefault="00AE5582" w:rsidP="00AE5582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488ACDE2" wp14:editId="10093B22">
            <wp:extent cx="8903084" cy="3505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课题维护4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560" cy="35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82" w:rsidRDefault="00031BBE" w:rsidP="00AE5582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 w:rsidR="009E3FAB">
        <w:rPr>
          <w:rFonts w:asciiTheme="minorEastAsia" w:eastAsiaTheme="minorEastAsia" w:hAnsiTheme="minorEastAsia" w:hint="eastAsia"/>
          <w:szCs w:val="21"/>
        </w:rPr>
        <w:t>4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确认学生</w:t>
      </w:r>
    </w:p>
    <w:p w:rsidR="00AE5582" w:rsidRDefault="00031BBE" w:rsidP="00AE5582">
      <w:pPr>
        <w:jc w:val="left"/>
        <w:rPr>
          <w:rFonts w:asciiTheme="minorEastAsia" w:eastAsiaTheme="minorEastAsia" w:hAnsiTheme="minorEastAsia"/>
          <w:sz w:val="24"/>
        </w:rPr>
      </w:pPr>
      <w:r w:rsidRPr="00031BBE">
        <w:rPr>
          <w:rFonts w:asciiTheme="minorEastAsia" w:eastAsiaTheme="minorEastAsia" w:hAnsiTheme="minorEastAsia" w:hint="eastAsia"/>
          <w:sz w:val="24"/>
        </w:rPr>
        <w:lastRenderedPageBreak/>
        <w:t>（2）任务管理</w:t>
      </w:r>
    </w:p>
    <w:p w:rsidR="00084DCD" w:rsidRDefault="00084DCD" w:rsidP="009E3FAB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E467BB" w:rsidRDefault="009E3FAB" w:rsidP="009E3FAB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选题结束后，</w:t>
      </w:r>
      <w:r w:rsidR="00A30CA9">
        <w:rPr>
          <w:rFonts w:asciiTheme="minorEastAsia" w:eastAsiaTheme="minorEastAsia" w:hAnsiTheme="minorEastAsia" w:hint="eastAsia"/>
          <w:sz w:val="24"/>
        </w:rPr>
        <w:t>导</w:t>
      </w:r>
      <w:r>
        <w:rPr>
          <w:rFonts w:asciiTheme="minorEastAsia" w:eastAsiaTheme="minorEastAsia" w:hAnsiTheme="minorEastAsia" w:hint="eastAsia"/>
          <w:sz w:val="24"/>
        </w:rPr>
        <w:t>师可在“任务管理”中给学生下达任务，如图5：</w:t>
      </w:r>
    </w:p>
    <w:p w:rsidR="00084DCD" w:rsidRDefault="00084DCD" w:rsidP="009E3FAB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9E3FAB" w:rsidRDefault="00084DCD" w:rsidP="00084DCD">
      <w:pPr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782050" cy="2190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任务管理1_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642" cy="21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84DCD">
        <w:rPr>
          <w:rFonts w:asciiTheme="minorEastAsia" w:eastAsiaTheme="minorEastAsia" w:hAnsiTheme="minorEastAsia" w:hint="eastAsia"/>
          <w:szCs w:val="21"/>
        </w:rPr>
        <w:t>图5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任务书列表</w:t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84DCD" w:rsidRDefault="00084DCD" w:rsidP="00084DCD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点击“维护”图标，填写任务</w:t>
      </w:r>
      <w:proofErr w:type="gramStart"/>
      <w:r>
        <w:rPr>
          <w:rFonts w:asciiTheme="minorEastAsia" w:eastAsiaTheme="minorEastAsia" w:hAnsiTheme="minorEastAsia" w:hint="eastAsia"/>
          <w:sz w:val="24"/>
        </w:rPr>
        <w:t>书具体</w:t>
      </w:r>
      <w:proofErr w:type="gramEnd"/>
      <w:r>
        <w:rPr>
          <w:rFonts w:asciiTheme="minorEastAsia" w:eastAsiaTheme="minorEastAsia" w:hAnsiTheme="minorEastAsia" w:hint="eastAsia"/>
          <w:sz w:val="24"/>
        </w:rPr>
        <w:t>内容，如图6：</w:t>
      </w:r>
    </w:p>
    <w:p w:rsidR="00084DCD" w:rsidRDefault="00084DCD" w:rsidP="00084DCD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18972" cy="18669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任务管理2_副本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35"/>
                    <a:stretch/>
                  </pic:blipFill>
                  <pic:spPr bwMode="auto">
                    <a:xfrm>
                      <a:off x="0" y="0"/>
                      <a:ext cx="8814289" cy="186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图6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任务书填写</w:t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84DCD" w:rsidRDefault="00084DCD" w:rsidP="00084DCD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（3）文献综述、文献翻译、开题报告</w:t>
      </w:r>
    </w:p>
    <w:p w:rsidR="00084DCD" w:rsidRDefault="00084DCD" w:rsidP="00084DCD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学生完成文献综述、文献翻译、开题报告后上传至网络平台，</w:t>
      </w:r>
      <w:r w:rsidR="00A30CA9">
        <w:rPr>
          <w:rFonts w:asciiTheme="minorEastAsia" w:eastAsiaTheme="minorEastAsia" w:hAnsiTheme="minorEastAsia" w:hint="eastAsia"/>
          <w:sz w:val="24"/>
        </w:rPr>
        <w:t>导</w:t>
      </w:r>
      <w:r>
        <w:rPr>
          <w:rFonts w:asciiTheme="minorEastAsia" w:eastAsiaTheme="minorEastAsia" w:hAnsiTheme="minorEastAsia" w:hint="eastAsia"/>
          <w:sz w:val="24"/>
        </w:rPr>
        <w:t>师可在对应的内容中查看，并在线评阅、打分，如下图：</w:t>
      </w:r>
    </w:p>
    <w:p w:rsidR="00084DCD" w:rsidRDefault="00084DCD" w:rsidP="00084DCD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084DCD" w:rsidRDefault="00084DCD" w:rsidP="00084DCD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77300" cy="24098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献翻译1_副本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987" cy="24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D" w:rsidRP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84DCD">
        <w:rPr>
          <w:rFonts w:asciiTheme="minorEastAsia" w:eastAsiaTheme="minorEastAsia" w:hAnsiTheme="minorEastAsia" w:hint="eastAsia"/>
          <w:szCs w:val="21"/>
        </w:rPr>
        <w:t>图7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文献翻译列表</w:t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 w:val="24"/>
        </w:rPr>
      </w:pP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63910" cy="2466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献综述1_副本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008" cy="2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84DCD">
        <w:rPr>
          <w:rFonts w:asciiTheme="minorEastAsia" w:eastAsiaTheme="minorEastAsia" w:hAnsiTheme="minorEastAsia" w:hint="eastAsia"/>
          <w:szCs w:val="21"/>
        </w:rPr>
        <w:t>图8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文献综述列表</w:t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84DCD" w:rsidRDefault="00084DCD" w:rsidP="00084DCD">
      <w:pPr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8905648" cy="4152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献综述2_副本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640" cy="416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CD" w:rsidRDefault="00084DCD" w:rsidP="00084DCD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图9</w:t>
      </w:r>
      <w:r w:rsidR="00A30CA9">
        <w:rPr>
          <w:rFonts w:asciiTheme="minorEastAsia" w:eastAsiaTheme="minorEastAsia" w:hAnsiTheme="minorEastAsia" w:hint="eastAsia"/>
          <w:szCs w:val="21"/>
        </w:rPr>
        <w:t xml:space="preserve"> 文献综述评阅</w:t>
      </w:r>
    </w:p>
    <w:p w:rsidR="00084DCD" w:rsidRDefault="00A30CA9" w:rsidP="00084DCD">
      <w:pPr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8905875" cy="183611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开题报告1_副本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1598" cy="184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A9" w:rsidRDefault="00A30CA9" w:rsidP="00A30CA9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图10 开题报告列表</w:t>
      </w:r>
    </w:p>
    <w:p w:rsidR="00A30CA9" w:rsidRDefault="00A30CA9" w:rsidP="00A30CA9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（4）中期检查</w:t>
      </w:r>
    </w:p>
    <w:p w:rsidR="00A30CA9" w:rsidRPr="00A30CA9" w:rsidRDefault="00A30CA9" w:rsidP="00A30CA9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导师</w:t>
      </w:r>
      <w:r w:rsidR="0041794E">
        <w:rPr>
          <w:rFonts w:asciiTheme="minorEastAsia" w:eastAsiaTheme="minorEastAsia" w:hAnsiTheme="minorEastAsia" w:hint="eastAsia"/>
          <w:sz w:val="24"/>
        </w:rPr>
        <w:t>可在网络平台中对学生进行中期检查，点击“维护”图标后填写相应选项，并保存。</w:t>
      </w:r>
    </w:p>
    <w:p w:rsidR="00A30CA9" w:rsidRDefault="00A30CA9" w:rsidP="00A30CA9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903984" cy="19526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期检查1_副本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482" cy="195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4E" w:rsidRDefault="0041794E" w:rsidP="00023253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41794E">
        <w:rPr>
          <w:rFonts w:asciiTheme="minorEastAsia" w:eastAsiaTheme="minorEastAsia" w:hAnsiTheme="minorEastAsia" w:hint="eastAsia"/>
          <w:szCs w:val="21"/>
        </w:rPr>
        <w:t>图11</w:t>
      </w:r>
      <w:r>
        <w:rPr>
          <w:rFonts w:asciiTheme="minorEastAsia" w:eastAsiaTheme="minorEastAsia" w:hAnsiTheme="minorEastAsia" w:hint="eastAsia"/>
          <w:szCs w:val="21"/>
        </w:rPr>
        <w:t xml:space="preserve"> 中期检查列表</w:t>
      </w:r>
    </w:p>
    <w:p w:rsidR="0041794E" w:rsidRDefault="0041794E" w:rsidP="0041794E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8782050" cy="35909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期检查2_副本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8897"/>
                    <a:stretch/>
                  </pic:blipFill>
                  <pic:spPr bwMode="auto">
                    <a:xfrm>
                      <a:off x="0" y="0"/>
                      <a:ext cx="8791056" cy="359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253" w:rsidRDefault="00023253" w:rsidP="0041794E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图12 期中教学检查表</w:t>
      </w:r>
    </w:p>
    <w:p w:rsidR="0041794E" w:rsidRDefault="0041794E" w:rsidP="0041794E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（5）毕业论文</w:t>
      </w:r>
    </w:p>
    <w:p w:rsidR="0041794E" w:rsidRDefault="00B342CA" w:rsidP="0041794E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学生上传毕业论文文档后，教师可在论文列表中查看，并评阅、打分，如下图：</w:t>
      </w:r>
    </w:p>
    <w:p w:rsidR="000B345E" w:rsidRDefault="000B345E" w:rsidP="0041794E">
      <w:pPr>
        <w:jc w:val="left"/>
        <w:rPr>
          <w:rFonts w:asciiTheme="minorEastAsia" w:eastAsiaTheme="minorEastAsia" w:hAnsiTheme="minorEastAsia" w:hint="eastAsia"/>
          <w:sz w:val="24"/>
        </w:rPr>
      </w:pPr>
    </w:p>
    <w:p w:rsidR="0041794E" w:rsidRDefault="0041794E" w:rsidP="0041794E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997723" cy="21431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业论文1_副本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133" cy="21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4E" w:rsidRPr="00023253" w:rsidRDefault="00023253" w:rsidP="00023253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23253">
        <w:rPr>
          <w:rFonts w:asciiTheme="minorEastAsia" w:eastAsiaTheme="minorEastAsia" w:hAnsiTheme="minorEastAsia" w:hint="eastAsia"/>
          <w:szCs w:val="21"/>
        </w:rPr>
        <w:t>图13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B342CA">
        <w:rPr>
          <w:rFonts w:asciiTheme="minorEastAsia" w:eastAsiaTheme="minorEastAsia" w:hAnsiTheme="minorEastAsia" w:hint="eastAsia"/>
          <w:szCs w:val="21"/>
        </w:rPr>
        <w:t>毕业论文列表</w:t>
      </w:r>
    </w:p>
    <w:p w:rsidR="0041794E" w:rsidRDefault="0041794E" w:rsidP="0041794E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8905875" cy="61912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毕业论文2_副本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232" cy="620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2CA" w:rsidRDefault="00B342CA" w:rsidP="00B342CA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B342CA">
        <w:rPr>
          <w:rFonts w:asciiTheme="minorEastAsia" w:eastAsiaTheme="minorEastAsia" w:hAnsiTheme="minorEastAsia" w:hint="eastAsia"/>
          <w:szCs w:val="21"/>
        </w:rPr>
        <w:t>图14 毕业论文评阅</w:t>
      </w:r>
    </w:p>
    <w:p w:rsidR="00B342CA" w:rsidRDefault="00B342CA" w:rsidP="00B342CA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（6）论文交叉评阅</w:t>
      </w:r>
    </w:p>
    <w:p w:rsidR="00B342CA" w:rsidRDefault="00B342CA" w:rsidP="00B342CA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答辩组长将预答辩的学生进行分组后，可分配对应的交叉评阅教师。</w:t>
      </w:r>
      <w:r w:rsidR="000B345E">
        <w:rPr>
          <w:rFonts w:asciiTheme="minorEastAsia" w:eastAsiaTheme="minorEastAsia" w:hAnsiTheme="minorEastAsia" w:hint="eastAsia"/>
          <w:sz w:val="24"/>
        </w:rPr>
        <w:t>教师可在“论文交叉”中查看需评阅的学生论文及相关材料，并进行打分。指导教师对毕业论文的打分成绩、答辩成绩和交叉评阅成绩，三项成绩按一定比例构成了学生毕业论文的最后成绩。</w:t>
      </w:r>
      <w:r w:rsidR="00A955E1">
        <w:rPr>
          <w:rFonts w:asciiTheme="minorEastAsia" w:eastAsiaTheme="minorEastAsia" w:hAnsiTheme="minorEastAsia" w:hint="eastAsia"/>
          <w:sz w:val="24"/>
        </w:rPr>
        <w:t>比例由二级学院自行决定。</w:t>
      </w:r>
    </w:p>
    <w:p w:rsidR="000B345E" w:rsidRDefault="000B345E" w:rsidP="00B342CA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B342CA" w:rsidRDefault="00B342CA" w:rsidP="00B342CA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860536" cy="10858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叉评阅1_副本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53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2CA" w:rsidRDefault="000B345E" w:rsidP="000B345E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B345E">
        <w:rPr>
          <w:rFonts w:asciiTheme="minorEastAsia" w:eastAsiaTheme="minorEastAsia" w:hAnsiTheme="minorEastAsia" w:hint="eastAsia"/>
          <w:szCs w:val="21"/>
        </w:rPr>
        <w:t>图15 交叉评阅列表</w:t>
      </w:r>
    </w:p>
    <w:p w:rsidR="000B345E" w:rsidRPr="000B345E" w:rsidRDefault="000B345E" w:rsidP="000B345E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B342CA" w:rsidRDefault="00B342CA" w:rsidP="00B342CA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905875" cy="32480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叉评阅2_副本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567" cy="324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45E" w:rsidRDefault="000B345E" w:rsidP="000B345E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B345E">
        <w:rPr>
          <w:rFonts w:asciiTheme="minorEastAsia" w:eastAsiaTheme="minorEastAsia" w:hAnsiTheme="minorEastAsia" w:hint="eastAsia"/>
          <w:szCs w:val="21"/>
        </w:rPr>
        <w:t>图16 交叉评阅</w:t>
      </w:r>
    </w:p>
    <w:p w:rsidR="00A955E1" w:rsidRDefault="00A955E1" w:rsidP="000B345E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A955E1" w:rsidRDefault="00A955E1" w:rsidP="000B345E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A955E1" w:rsidRDefault="00A955E1" w:rsidP="00A955E1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（7）论文推优</w:t>
      </w:r>
    </w:p>
    <w:p w:rsidR="00A955E1" w:rsidRDefault="00A955E1" w:rsidP="0003239F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被推选为校级优秀毕业论文（设计）的学生，由</w:t>
      </w:r>
      <w:r w:rsidR="0003239F">
        <w:rPr>
          <w:rFonts w:asciiTheme="minorEastAsia" w:eastAsiaTheme="minorEastAsia" w:hAnsiTheme="minorEastAsia" w:hint="eastAsia"/>
          <w:sz w:val="24"/>
        </w:rPr>
        <w:t>二级学院</w:t>
      </w:r>
      <w:proofErr w:type="gramStart"/>
      <w:r>
        <w:rPr>
          <w:rFonts w:asciiTheme="minorEastAsia" w:eastAsiaTheme="minorEastAsia" w:hAnsiTheme="minorEastAsia" w:hint="eastAsia"/>
          <w:sz w:val="24"/>
        </w:rPr>
        <w:t>教务员</w:t>
      </w:r>
      <w:proofErr w:type="gramEnd"/>
      <w:r>
        <w:rPr>
          <w:rFonts w:asciiTheme="minorEastAsia" w:eastAsiaTheme="minorEastAsia" w:hAnsiTheme="minorEastAsia" w:hint="eastAsia"/>
          <w:sz w:val="24"/>
        </w:rPr>
        <w:t>在网络平台中选定名单，学生上传“优秀论文”，导师需在线填写“推荐意见”，</w:t>
      </w:r>
      <w:r w:rsidR="0003239F">
        <w:rPr>
          <w:rFonts w:asciiTheme="minorEastAsia" w:eastAsiaTheme="minorEastAsia" w:hAnsiTheme="minorEastAsia" w:hint="eastAsia"/>
          <w:sz w:val="24"/>
        </w:rPr>
        <w:t>系统自动生成“推荐书”。如下图：</w:t>
      </w:r>
    </w:p>
    <w:p w:rsidR="0003239F" w:rsidRDefault="0003239F" w:rsidP="0003239F">
      <w:pPr>
        <w:ind w:firstLine="480"/>
        <w:jc w:val="left"/>
        <w:rPr>
          <w:rFonts w:asciiTheme="minorEastAsia" w:eastAsiaTheme="minorEastAsia" w:hAnsiTheme="minorEastAsia" w:hint="eastAsia"/>
          <w:sz w:val="24"/>
        </w:rPr>
      </w:pPr>
    </w:p>
    <w:p w:rsidR="0003239F" w:rsidRDefault="0003239F" w:rsidP="0003239F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8953500" cy="10713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优1_副本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686" cy="10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9F" w:rsidRDefault="0003239F" w:rsidP="0003239F">
      <w:pPr>
        <w:jc w:val="center"/>
        <w:rPr>
          <w:rFonts w:asciiTheme="minorEastAsia" w:eastAsiaTheme="minorEastAsia" w:hAnsiTheme="minorEastAsia" w:hint="eastAsia"/>
          <w:szCs w:val="21"/>
        </w:rPr>
      </w:pPr>
      <w:r w:rsidRPr="0003239F">
        <w:rPr>
          <w:rFonts w:asciiTheme="minorEastAsia" w:eastAsiaTheme="minorEastAsia" w:hAnsiTheme="minorEastAsia" w:hint="eastAsia"/>
          <w:szCs w:val="21"/>
        </w:rPr>
        <w:t>图17</w:t>
      </w:r>
      <w:r>
        <w:rPr>
          <w:rFonts w:asciiTheme="minorEastAsia" w:eastAsiaTheme="minorEastAsia" w:hAnsiTheme="minorEastAsia" w:hint="eastAsia"/>
          <w:szCs w:val="21"/>
        </w:rPr>
        <w:t xml:space="preserve"> 优秀论文列表</w:t>
      </w:r>
    </w:p>
    <w:p w:rsidR="0003239F" w:rsidRDefault="0003239F" w:rsidP="0003239F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03239F" w:rsidRDefault="0003239F" w:rsidP="0003239F">
      <w:pPr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001125" cy="3909006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优2_副本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035" cy="39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9F" w:rsidRDefault="0003239F" w:rsidP="0003239F">
      <w:pPr>
        <w:jc w:val="center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图18 优秀论文推荐表</w:t>
      </w:r>
    </w:p>
    <w:p w:rsidR="0003239F" w:rsidRDefault="0003239F" w:rsidP="0003239F">
      <w:pPr>
        <w:pStyle w:val="2"/>
        <w:rPr>
          <w:rFonts w:hint="eastAsia"/>
        </w:rPr>
      </w:pPr>
      <w:r>
        <w:rPr>
          <w:rFonts w:hint="eastAsia"/>
        </w:rPr>
        <w:lastRenderedPageBreak/>
        <w:t>（二）专业负责人操作：</w:t>
      </w:r>
    </w:p>
    <w:p w:rsidR="0003239F" w:rsidRDefault="0003239F" w:rsidP="000323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专业负责人需及时在网络平台中“审核”教师的课题，以便学生查看选题。</w:t>
      </w:r>
    </w:p>
    <w:p w:rsidR="0003239F" w:rsidRDefault="0003239F" w:rsidP="0003239F">
      <w:pPr>
        <w:jc w:val="center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051961" cy="11620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业负责人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96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9F" w:rsidRDefault="0003239F" w:rsidP="0003239F">
      <w:pPr>
        <w:pStyle w:val="2"/>
        <w:rPr>
          <w:rFonts w:hint="eastAsia"/>
        </w:rPr>
      </w:pPr>
      <w:r>
        <w:rPr>
          <w:rFonts w:hint="eastAsia"/>
        </w:rPr>
        <w:t>（三）系主任操作：</w:t>
      </w:r>
    </w:p>
    <w:p w:rsidR="0003239F" w:rsidRDefault="0003239F" w:rsidP="0003239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系主任主要负责开题分组和答辩分组工作。</w:t>
      </w:r>
    </w:p>
    <w:p w:rsidR="0003239F" w:rsidRDefault="0003239F" w:rsidP="0003239F">
      <w:pPr>
        <w:jc w:val="center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870416" cy="2276475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主任_副本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01" cy="229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39F" w:rsidSect="009E3FAB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3"/>
    <w:rsid w:val="00023253"/>
    <w:rsid w:val="00031BBE"/>
    <w:rsid w:val="0003239F"/>
    <w:rsid w:val="00084DCD"/>
    <w:rsid w:val="000856E9"/>
    <w:rsid w:val="000B345E"/>
    <w:rsid w:val="001034D9"/>
    <w:rsid w:val="001D100F"/>
    <w:rsid w:val="002D2E5F"/>
    <w:rsid w:val="0041794E"/>
    <w:rsid w:val="0044502A"/>
    <w:rsid w:val="004C6D03"/>
    <w:rsid w:val="005E2211"/>
    <w:rsid w:val="006151AC"/>
    <w:rsid w:val="006A6DC4"/>
    <w:rsid w:val="00703BF2"/>
    <w:rsid w:val="008E01EF"/>
    <w:rsid w:val="009E3FAB"/>
    <w:rsid w:val="00A30CA9"/>
    <w:rsid w:val="00A955E1"/>
    <w:rsid w:val="00AB34B5"/>
    <w:rsid w:val="00AB3895"/>
    <w:rsid w:val="00AE5582"/>
    <w:rsid w:val="00B342CA"/>
    <w:rsid w:val="00D01356"/>
    <w:rsid w:val="00E41913"/>
    <w:rsid w:val="00E467BB"/>
    <w:rsid w:val="00E82D2D"/>
    <w:rsid w:val="00F2202F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239F"/>
    <w:pPr>
      <w:keepNext/>
      <w:keepLines/>
      <w:spacing w:before="260" w:after="26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0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00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3239F"/>
    <w:rPr>
      <w:rFonts w:asciiTheme="majorHAnsi" w:eastAsia="黑体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239F"/>
    <w:pPr>
      <w:keepNext/>
      <w:keepLines/>
      <w:spacing w:before="260" w:after="26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0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00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3239F"/>
    <w:rPr>
      <w:rFonts w:asciiTheme="majorHAnsi" w:eastAsia="黑体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2014-07-04T01:31:00Z</dcterms:created>
  <dcterms:modified xsi:type="dcterms:W3CDTF">2014-07-04T09:07:00Z</dcterms:modified>
</cp:coreProperties>
</file>